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Law for Accountants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What is vicarious liability? Explain in which case employers are liable for the negligence of their employees. Use case law to explain your answer.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 simple terms, vicarious liability explains a situation in which one party is held responsible for injuries, damages or harm perpetrated by someone else. It is a situation in which one party is held responsible for the actions of another</w:t>
      </w:r>
      <w:r>
        <w:rPr>
          <w:rFonts w:ascii="Times New Roman" w:cs="Times New Roman" w:hAnsi="Times New Roman"/>
          <w:sz w:val="24"/>
          <w:szCs w:val="24"/>
        </w:rPr>
        <w:t xml:space="preserve"> (Sharkey, 2018)</w:t>
      </w:r>
      <w:r>
        <w:rPr>
          <w:rFonts w:ascii="Times New Roman" w:cs="Times New Roman" w:hAnsi="Times New Roman"/>
          <w:sz w:val="24"/>
          <w:szCs w:val="24"/>
        </w:rPr>
        <w:t>. The rationale involved in vicarious liability is when an individual has suffered damages as a result of a tortious act; the main aim is to seek for compensation. The individual will want to be compensated by a party who has the resources to settle the claim. In most cases, the individual who has committed the damages does not have adequate resources to compensate the victim. In this case, the v</w:t>
      </w:r>
      <w:r>
        <w:rPr>
          <w:rFonts w:ascii="Times New Roman" w:cs="Times New Roman" w:hAnsi="Times New Roman"/>
          <w:sz w:val="24"/>
          <w:szCs w:val="24"/>
        </w:rPr>
        <w:t>ictim together with his/her law</w:t>
      </w:r>
      <w:r>
        <w:rPr>
          <w:rFonts w:ascii="Times New Roman" w:cs="Times New Roman" w:hAnsi="Times New Roman"/>
          <w:sz w:val="24"/>
          <w:szCs w:val="24"/>
        </w:rPr>
        <w:t xml:space="preserve">yer will look for someone with enough resources to sue.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This </w:t>
      </w:r>
      <w:r>
        <w:rPr>
          <w:rFonts w:ascii="Times New Roman" w:cs="Times New Roman" w:hAnsi="Times New Roman"/>
          <w:sz w:val="24"/>
          <w:szCs w:val="24"/>
        </w:rPr>
        <w:t xml:space="preserve">rationale mainly applies in employer-employee relationship whereby the employer is viewed as the superior party who is able to settle the damages caused by one of its employees. In this case, the employer is held liable for the actions of an employee. However, it is important to note that the rule of an employer being legally responsible for the actions of employees applies only if the employee is acting within the course and scope of employment. This means that the employer will be held responsible for an employee’s actions if the employee was doing his/her job, conducting business for the company, or otherwise acting on behalf of the employer when the act was committed. So this is the only scenario an employer is liable for the negligence of their employees.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 case example of vicarious liability is depicted in the Bellman v. Northampton Recruitment Ltd where the company was held vicariously liable for the damages one of its managing directors </w:t>
      </w:r>
      <w:r>
        <w:rPr>
          <w:rFonts w:ascii="Times New Roman" w:cs="Times New Roman" w:hAnsi="Times New Roman"/>
          <w:sz w:val="24"/>
          <w:szCs w:val="24"/>
        </w:rPr>
        <w:t>had caused to one of the employees in the organization. The managing director assaulted an employee after he was challenged on the decision of bragging about him being the person in charge and the one paying their wages (Bellman v. Northampton Recruitment Ltd (2018) EWCA Civ 2214).</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Section B</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James, Vanessa and Tom are in business together and run their business in the form of a general partnership. They are now th</w:t>
      </w:r>
      <w:r>
        <w:rPr>
          <w:rFonts w:ascii="Times New Roman" w:cs="Times New Roman" w:hAnsi="Times New Roman"/>
          <w:b/>
          <w:sz w:val="24"/>
          <w:szCs w:val="24"/>
        </w:rPr>
        <w:t>inking of incorporating their b</w:t>
      </w:r>
      <w:r>
        <w:rPr>
          <w:rFonts w:ascii="Times New Roman" w:cs="Times New Roman" w:hAnsi="Times New Roman"/>
          <w:b/>
          <w:sz w:val="24"/>
          <w:szCs w:val="24"/>
        </w:rPr>
        <w:t>u</w:t>
      </w:r>
      <w:r>
        <w:rPr>
          <w:rFonts w:ascii="Times New Roman" w:cs="Times New Roman" w:hAnsi="Times New Roman"/>
          <w:b/>
          <w:sz w:val="24"/>
          <w:szCs w:val="24"/>
        </w:rPr>
        <w:t>s</w:t>
      </w:r>
      <w:r>
        <w:rPr>
          <w:rFonts w:ascii="Times New Roman" w:cs="Times New Roman" w:hAnsi="Times New Roman"/>
          <w:b/>
          <w:sz w:val="24"/>
          <w:szCs w:val="24"/>
        </w:rPr>
        <w:t xml:space="preserve">iness into a private limited company. Explain to them the advantages and disadvantages of incorporating a private limited company.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One of the main advantages of incorporating a private limited company is that it emphasizes limited liability</w:t>
      </w:r>
      <w:r>
        <w:rPr>
          <w:rFonts w:ascii="Times New Roman" w:cs="Times New Roman" w:hAnsi="Times New Roman"/>
          <w:sz w:val="24"/>
          <w:szCs w:val="24"/>
        </w:rPr>
        <w:t xml:space="preserve"> (Nathiya, 2017)</w:t>
      </w:r>
      <w:r>
        <w:rPr>
          <w:rFonts w:ascii="Times New Roman" w:cs="Times New Roman" w:hAnsi="Times New Roman"/>
          <w:sz w:val="24"/>
          <w:szCs w:val="24"/>
        </w:rPr>
        <w:t xml:space="preserve">. Unlike in proprietorships and partnerships, in a private limited company, the liability of members in respect of the company’s debts is limited. This means that the liability of members in the company is limited only to the extent of the face value of shares taken up by them. The other advantage is that it is free and easy to transfer shares in such a company. The transfer of shares is easy as compared to the transfer of interest in partnership. Another advantage is that it guarantees protection to your assets. As a sole proprietor, you are responsible for liabilities of your business and your personal assets can be seized to pay a debt. But if you incorporate, your personal assets will be protected from any legal challenges it may face so there is a low risk of personal loss. Also, incorporating a private limited company can allow a business owner to own property. That is, a company being a jurisic person can acquire, own, and alienate property in its own name.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is no shareholder who can make any claim upon the property which means shareholders are not the owners of the company but the company itself is the true owner. However, there are various disadvantages of incorporating private limited company. It is difficult to liquidate a private limited company. If an owner wants to liquidate his/her company, he/she might find it difficult to attract potential buyers because of the strict legal compliance procedures. Perhaps the major disadvantage of incorporating private limited company pertains to division of ownership. A private limited company requires a minimum of two people to act as directors and shareholders. Therefore, your personal identification in the business won’t be enough. The owners will have difficulties in making decisions in regards to the conduct of their business.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Nathiya, P., 2017 A STUDY ON THE EFFECTIVENESS OF EMPLOYEES PERFORMANCE APPREAISAL SYSTEM IN PRIVATE LIMITED COMPANIES (WITH SPECIAL REFERENCE TO COIMBATORE CITY).</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Sharkey, C.M., 2018. Institutional Liability for Employees' Intentional Torts: Vicarious Liability as a Quasi-Substitute for Punitive Damages. </w:t>
      </w:r>
      <w:r>
        <w:rPr>
          <w:rFonts w:ascii="Times New Roman" w:cs="Times New Roman" w:hAnsi="Times New Roman"/>
          <w:i/>
          <w:iCs/>
          <w:color w:val="222222"/>
          <w:sz w:val="24"/>
          <w:szCs w:val="24"/>
          <w:shd w:val="clear" w:color="auto" w:fill="ffffff"/>
        </w:rPr>
        <w:t>Val. UL Rev.</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53</w:t>
      </w:r>
      <w:r>
        <w:rPr>
          <w:rFonts w:ascii="Times New Roman" w:cs="Times New Roman" w:hAnsi="Times New Roman"/>
          <w:color w:val="222222"/>
          <w:sz w:val="24"/>
          <w:szCs w:val="24"/>
          <w:shd w:val="clear" w:color="auto" w:fill="ffffff"/>
        </w:rPr>
        <w:t>, p.1.</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ACCOUNTING LAW</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sz w:val="24"/>
        <w:szCs w:val="24"/>
      </w:rPr>
      <w:fldChar w:fldCharType="end"/>
    </w:r>
  </w:p>
  <w:p>
    <w:pPr>
      <w:pStyle w:val="style31"/>
      <w:rPr>
        <w:rFonts w:ascii="Times New Roman" w:cs="Times New Roman" w:hAnsi="Times New Roman"/>
        <w:sz w:val="24"/>
        <w:szCs w:val="24"/>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Accounting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2795c86-01c5-48fd-9058-9257557a871a"/>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7fad21e-5b58-4cdc-a31f-90d6cc7b091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792</Words>
  <Pages>5</Pages>
  <Characters>4068</Characters>
  <Application>WPS Office</Application>
  <DocSecurity>0</DocSecurity>
  <Paragraphs>44</Paragraphs>
  <ScaleCrop>false</ScaleCrop>
  <LinksUpToDate>false</LinksUpToDate>
  <CharactersWithSpaces>4969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2021-03-04T13:31:52Z</dcterms:created>
  <dc:creator>Windows User</dc:creator>
  <lastModifiedBy>SM-A515F</lastModifiedBy>
  <dcterms:modified xsi:type="dcterms:W3CDTF">2021-03-04T13:31:52Z</dcterms:modified>
  <revision>5</revision>
</coreProperties>
</file>

<file path=docProps/custom.xml><?xml version="1.0" encoding="utf-8"?>
<Properties xmlns="http://schemas.openxmlformats.org/officeDocument/2006/custom-properties" xmlns:vt="http://schemas.openxmlformats.org/officeDocument/2006/docPropsVTypes"/>
</file>